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C90E9D" w:rsidRDefault="00C90E9D" w:rsidP="0072668D">
      <w:pPr>
        <w:ind w:left="5670" w:hanging="5670"/>
        <w:rPr>
          <w:b/>
        </w:rPr>
      </w:pPr>
    </w:p>
    <w:p w:rsidR="00C90E9D" w:rsidRDefault="00C90E9D" w:rsidP="0072668D">
      <w:pPr>
        <w:ind w:left="5670" w:hanging="5670"/>
        <w:rPr>
          <w:b/>
        </w:rPr>
      </w:pP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C90E9D" w:rsidRPr="008306EF" w:rsidRDefault="00C90E9D" w:rsidP="00C90E9D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Avviso:  M4C1I1.4-2024-1322 </w:t>
      </w:r>
    </w:p>
    <w:p w:rsidR="00C90E9D" w:rsidRPr="008306EF" w:rsidRDefault="00C90E9D" w:rsidP="00C90E9D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C90E9D" w:rsidRDefault="00C90E9D" w:rsidP="00C90E9D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72668D" w:rsidRDefault="0072668D" w:rsidP="0072668D">
      <w:pPr>
        <w:ind w:left="5670" w:hanging="5670"/>
        <w:rPr>
          <w:b/>
          <w:u w:val="single"/>
        </w:rPr>
      </w:pP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p w:rsidR="00C90E9D" w:rsidRDefault="00C90E9D" w:rsidP="00C90E9D">
      <w:pPr>
        <w:pStyle w:val="Corpotesto"/>
        <w:spacing w:before="10"/>
        <w:rPr>
          <w:b/>
          <w:sz w:val="22"/>
          <w:szCs w:val="22"/>
        </w:rPr>
      </w:pPr>
    </w:p>
    <w:p w:rsidR="00C90E9D" w:rsidRPr="00C90E9D" w:rsidRDefault="00C90E9D" w:rsidP="00C90E9D">
      <w:pPr>
        <w:pStyle w:val="Corpotesto"/>
        <w:spacing w:before="10"/>
        <w:rPr>
          <w:b/>
          <w:sz w:val="22"/>
          <w:szCs w:val="22"/>
        </w:rPr>
      </w:pPr>
      <w:r w:rsidRPr="00C90E9D">
        <w:rPr>
          <w:b/>
          <w:sz w:val="22"/>
          <w:szCs w:val="22"/>
        </w:rPr>
        <w:t>Profilo</w:t>
      </w:r>
      <w:r w:rsidR="00DD676B">
        <w:rPr>
          <w:b/>
          <w:sz w:val="22"/>
          <w:szCs w:val="22"/>
        </w:rPr>
        <w:t xml:space="preserve">:    </w:t>
      </w:r>
      <w:bookmarkStart w:id="0" w:name="_GoBack"/>
      <w:bookmarkEnd w:id="0"/>
      <w:r w:rsidRPr="00C90E9D">
        <w:rPr>
          <w:b/>
          <w:sz w:val="22"/>
          <w:szCs w:val="22"/>
        </w:rPr>
        <w:t xml:space="preserve">TUTOR            </w:t>
      </w:r>
      <w:r w:rsidRPr="00C90E9D">
        <w:rPr>
          <w:rFonts w:ascii="Calibri" w:hAnsi="Calibri" w:cs="Calibri"/>
          <w:b/>
          <w:sz w:val="22"/>
          <w:szCs w:val="22"/>
        </w:rPr>
        <w:t>⃝</w:t>
      </w:r>
    </w:p>
    <w:p w:rsidR="00C90E9D" w:rsidRPr="00C90E9D" w:rsidRDefault="00C90E9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C90E9D" w:rsidTr="005546F4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Titolo</w:t>
            </w:r>
            <w:r w:rsidRPr="00C90E9D">
              <w:rPr>
                <w:b/>
                <w:spacing w:val="-3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di</w:t>
            </w:r>
            <w:r w:rsidRPr="00C90E9D">
              <w:rPr>
                <w:b/>
                <w:spacing w:val="-4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accesso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(si</w:t>
            </w:r>
            <w:r w:rsidRPr="00C90E9D">
              <w:rPr>
                <w:b/>
                <w:spacing w:val="-4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valuta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un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solo</w:t>
            </w:r>
            <w:r w:rsidRPr="00C90E9D">
              <w:rPr>
                <w:b/>
                <w:spacing w:val="-3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 xml:space="preserve">Punteggio a cura del candidato e n° pagina di </w:t>
            </w:r>
            <w:proofErr w:type="spellStart"/>
            <w:r w:rsidRPr="00C90E9D">
              <w:rPr>
                <w:b/>
                <w:sz w:val="20"/>
              </w:rPr>
              <w:t>riferi</w:t>
            </w:r>
            <w:proofErr w:type="spellEnd"/>
            <w:r w:rsidRPr="00C90E9D">
              <w:rPr>
                <w:b/>
                <w:sz w:val="20"/>
              </w:rPr>
              <w:t>-mento nel curri-</w:t>
            </w:r>
            <w:proofErr w:type="spellStart"/>
            <w:r w:rsidRPr="00C90E9D"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Punteggio a cura Commissione</w:t>
            </w:r>
          </w:p>
        </w:tc>
      </w:tr>
      <w:tr w:rsidR="0072668D" w:rsidRPr="0040577F" w:rsidTr="005546F4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40577F" w:rsidRDefault="0072668D" w:rsidP="0072668D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L</w:t>
            </w:r>
            <w:r w:rsidRPr="00CA75F5">
              <w:rPr>
                <w:sz w:val="20"/>
              </w:rPr>
              <w:t>aurea</w:t>
            </w:r>
            <w:proofErr w:type="spellEnd"/>
            <w:r w:rsidRPr="00CA75F5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40577F" w:rsidRDefault="0072668D" w:rsidP="005546F4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40577F" w:rsidTr="005546F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2668D" w:rsidRPr="0040577F" w:rsidRDefault="0072668D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Pr="00C90E9D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b/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</w:t>
                  </w:r>
                  <w:r w:rsidRPr="00C90E9D">
                    <w:rPr>
                      <w:b/>
                      <w:spacing w:val="-3"/>
                      <w:szCs w:val="22"/>
                      <w:lang w:eastAsia="en-US"/>
                    </w:rPr>
                    <w:t xml:space="preserve">(non cumulabile con il titolo di Laurea </w:t>
                  </w:r>
                </w:p>
                <w:p w:rsidR="0072668D" w:rsidRPr="006670D9" w:rsidRDefault="0072668D" w:rsidP="00C90E9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 w:rsidRPr="00C90E9D">
                    <w:rPr>
                      <w:b/>
                      <w:spacing w:val="-3"/>
                      <w:szCs w:val="22"/>
                      <w:lang w:eastAsia="en-US"/>
                    </w:rPr>
                    <w:t>Magistrale</w:t>
                  </w:r>
                  <w:r w:rsidR="00C90E9D">
                    <w:rPr>
                      <w:b/>
                      <w:spacing w:val="-3"/>
                      <w:szCs w:val="22"/>
                      <w:lang w:eastAsia="en-US"/>
                    </w:rPr>
                    <w:t xml:space="preserve"> - </w:t>
                  </w:r>
                  <w:r w:rsidRPr="00C90E9D">
                    <w:rPr>
                      <w:b/>
                    </w:rPr>
                    <w:t>in</w:t>
                  </w:r>
                  <w:r w:rsidRPr="00C90E9D">
                    <w:rPr>
                      <w:b/>
                      <w:spacing w:val="-3"/>
                    </w:rPr>
                    <w:t xml:space="preserve"> </w:t>
                  </w:r>
                  <w:r w:rsidRPr="00C90E9D">
                    <w:rPr>
                      <w:b/>
                    </w:rPr>
                    <w:t>subordine</w:t>
                  </w:r>
                  <w:r>
                    <w:rPr>
                      <w:b/>
                    </w:rPr>
                    <w:t xml:space="preserve">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auto"/>
          </w:tcPr>
          <w:p w:rsidR="0072668D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CA75F5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02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valuta</w:t>
            </w:r>
            <w:proofErr w:type="spellEnd"/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solo</w:t>
            </w:r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18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6"/>
        </w:trPr>
        <w:tc>
          <w:tcPr>
            <w:tcW w:w="5256" w:type="dxa"/>
          </w:tcPr>
          <w:p w:rsidR="0072668D" w:rsidRPr="0040577F" w:rsidRDefault="00C90E9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Abilitazione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relativo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Albo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la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tipologia</w:t>
            </w:r>
            <w:proofErr w:type="spellEnd"/>
            <w:r w:rsidRPr="00CA75F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0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40577F" w:rsidRDefault="0072668D" w:rsidP="005546F4">
            <w:pPr>
              <w:pStyle w:val="TableParagraph"/>
              <w:ind w:firstLine="147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="0072668D"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5546F4" w:rsidRDefault="005546F4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40577F" w:rsidRDefault="005546F4" w:rsidP="00C90E9D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C90E9D">
              <w:rPr>
                <w:rFonts w:ascii="Times New Roman" w:hAnsi="Times New Roman" w:cs="Times New Roman"/>
                <w:spacing w:val="-3"/>
                <w:sz w:val="20"/>
              </w:rPr>
              <w:t>2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72668D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546F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5546F4">
        <w:trPr>
          <w:trHeight w:val="476"/>
        </w:trPr>
        <w:tc>
          <w:tcPr>
            <w:tcW w:w="5256" w:type="dxa"/>
          </w:tcPr>
          <w:p w:rsidR="005546F4" w:rsidRPr="00DC4AE2" w:rsidRDefault="005546F4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5546F4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5546F4">
        <w:trPr>
          <w:trHeight w:val="303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1F" w:rsidRDefault="000B341F">
      <w:r>
        <w:separator/>
      </w:r>
    </w:p>
  </w:endnote>
  <w:endnote w:type="continuationSeparator" w:id="0">
    <w:p w:rsidR="000B341F" w:rsidRDefault="000B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altName w:val="ZZ Ftr Bk"/>
    <w:charset w:val="00"/>
    <w:family w:val="swiss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D676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D676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1F" w:rsidRDefault="000B341F">
      <w:r>
        <w:separator/>
      </w:r>
    </w:p>
  </w:footnote>
  <w:footnote w:type="continuationSeparator" w:id="0">
    <w:p w:rsidR="000B341F" w:rsidRDefault="000B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5="http://schemas.microsoft.com/office/word/2012/wordml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32C9376" wp14:editId="2021EE49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90E9D" w:rsidRPr="008306EF" w:rsidRDefault="00C90E9D" w:rsidP="00C90E9D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C90E9D" w:rsidRPr="008306EF" w:rsidRDefault="00C90E9D" w:rsidP="00C90E9D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50BF26E2" wp14:editId="50438710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“PER-CORSI”</w:t>
          </w:r>
          <w:r>
            <w:rPr>
              <w:color w:val="0070C0"/>
              <w:sz w:val="18"/>
              <w:szCs w:val="18"/>
            </w:rPr>
            <w:t xml:space="preserve">   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Pr="00C90E9D" w:rsidRDefault="00C90E9D" w:rsidP="00C90E9D">
          <w:pPr>
            <w:rPr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71552" behindDoc="0" locked="0" layoutInCell="1" allowOverlap="1" wp14:anchorId="214F5D28" wp14:editId="7CB59886">
                <wp:simplePos x="0" y="0"/>
                <wp:positionH relativeFrom="margin">
                  <wp:posOffset>57150</wp:posOffset>
                </wp:positionH>
                <wp:positionV relativeFrom="paragraph">
                  <wp:posOffset>81915</wp:posOffset>
                </wp:positionV>
                <wp:extent cx="757752" cy="504000"/>
                <wp:effectExtent l="0" t="0" r="0" b="0"/>
                <wp:wrapNone/>
                <wp:docPr id="7" name="Immagine 7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25A1B885" wp14:editId="4830949E">
                <wp:simplePos x="0" y="0"/>
                <wp:positionH relativeFrom="column">
                  <wp:posOffset>1133475</wp:posOffset>
                </wp:positionH>
                <wp:positionV relativeFrom="paragraph">
                  <wp:posOffset>78105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AC2441F" wp14:editId="59BC211E">
                    <wp:simplePos x="0" y="0"/>
                    <wp:positionH relativeFrom="column">
                      <wp:posOffset>2465070</wp:posOffset>
                    </wp:positionH>
                    <wp:positionV relativeFrom="paragraph">
                      <wp:posOffset>114935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90E9D" w:rsidRPr="00B34D10" w:rsidRDefault="00C90E9D" w:rsidP="00C90E9D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90E9D" w:rsidRPr="00B34D10" w:rsidRDefault="00C90E9D" w:rsidP="00C90E9D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90E9D" w:rsidRPr="00B34D10" w:rsidRDefault="00C90E9D" w:rsidP="00C90E9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w14:anchorId="0AC2441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194.1pt;margin-top:9.05pt;width:185.1pt;height:3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/w0pT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C90E9D" w:rsidRPr="00B34D10" w:rsidRDefault="00C90E9D" w:rsidP="00C90E9D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90E9D" w:rsidRPr="00B34D10" w:rsidRDefault="00C90E9D" w:rsidP="00C90E9D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90E9D" w:rsidRPr="00B34D10" w:rsidRDefault="00C90E9D" w:rsidP="00C90E9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90E9D" w:rsidRDefault="00C90E9D" w:rsidP="00C90E9D">
          <w:pPr>
            <w:rPr>
              <w:sz w:val="18"/>
              <w:szCs w:val="18"/>
            </w:rPr>
          </w:pPr>
        </w:p>
        <w:p w:rsidR="00D912CA" w:rsidRPr="00C90E9D" w:rsidRDefault="00D912CA" w:rsidP="00C90E9D">
          <w:pPr>
            <w:jc w:val="center"/>
            <w:rPr>
              <w:sz w:val="18"/>
              <w:szCs w:val="18"/>
            </w:rPr>
          </w:pP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Pr="0060146A" w:rsidRDefault="00C90E9D" w:rsidP="0060146A">
          <w:pPr>
            <w:rPr>
              <w:color w:val="0070C0"/>
              <w:sz w:val="18"/>
              <w:szCs w:val="18"/>
            </w:rPr>
          </w:pP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B341F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37433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0E9D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D676B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EBF0-3557-4875-B2AF-9E786170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maria</cp:lastModifiedBy>
  <cp:revision>7</cp:revision>
  <cp:lastPrinted>2025-04-01T07:10:00Z</cp:lastPrinted>
  <dcterms:created xsi:type="dcterms:W3CDTF">2023-11-07T07:19:00Z</dcterms:created>
  <dcterms:modified xsi:type="dcterms:W3CDTF">2025-08-08T17:17:00Z</dcterms:modified>
</cp:coreProperties>
</file>